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50"/>
        <w:gridCol w:w="144"/>
        <w:gridCol w:w="879"/>
        <w:gridCol w:w="725"/>
        <w:gridCol w:w="140"/>
        <w:gridCol w:w="1284"/>
        <w:gridCol w:w="158"/>
        <w:gridCol w:w="525"/>
        <w:gridCol w:w="818"/>
        <w:gridCol w:w="139"/>
        <w:gridCol w:w="141"/>
        <w:gridCol w:w="1575"/>
        <w:gridCol w:w="471"/>
        <w:gridCol w:w="1810"/>
      </w:tblGrid>
      <w:tr w:rsidR="00AC1366" w14:paraId="173C8633" w14:textId="77777777" w:rsidTr="00A2765B">
        <w:trPr>
          <w:trHeight w:val="267"/>
        </w:trPr>
        <w:tc>
          <w:tcPr>
            <w:tcW w:w="44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A2F79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C079B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Бранислав С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 Милосављевић</w:t>
            </w:r>
          </w:p>
        </w:tc>
      </w:tr>
      <w:tr w:rsidR="00AC1366" w14:paraId="50BFB3D2" w14:textId="77777777" w:rsidTr="00A2765B">
        <w:trPr>
          <w:trHeight w:val="267"/>
        </w:trPr>
        <w:tc>
          <w:tcPr>
            <w:tcW w:w="44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5118C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ED21E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</w:tr>
      <w:tr w:rsidR="00AC1366" w14:paraId="0ECD7F87" w14:textId="77777777" w:rsidTr="00A2765B">
        <w:trPr>
          <w:trHeight w:val="402"/>
        </w:trPr>
        <w:tc>
          <w:tcPr>
            <w:tcW w:w="44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260D8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2B58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 Универзитета „Унион – Никола Тесла“ у Београду, 2022. година</w:t>
            </w:r>
          </w:p>
        </w:tc>
      </w:tr>
      <w:tr w:rsidR="00AC1366" w14:paraId="096FA013" w14:textId="77777777" w:rsidTr="00A2765B">
        <w:trPr>
          <w:trHeight w:val="267"/>
        </w:trPr>
        <w:tc>
          <w:tcPr>
            <w:tcW w:w="44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20620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200A5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AC1366" w14:paraId="6DE0F2D8" w14:textId="77777777" w:rsidTr="00A2765B">
        <w:trPr>
          <w:trHeight w:val="267"/>
        </w:trPr>
        <w:tc>
          <w:tcPr>
            <w:tcW w:w="93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C9C32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AC1366" w14:paraId="07A3307F" w14:textId="77777777" w:rsidTr="00A2765B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129A6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7B5C6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5390F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ABCE7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DDC90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AC1366" w14:paraId="3D38302D" w14:textId="77777777" w:rsidTr="00A2765B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823BF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02549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2020.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345A0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2D861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BF21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AC1366" w14:paraId="37F55DBB" w14:textId="77777777" w:rsidTr="00A2765B">
        <w:trPr>
          <w:trHeight w:val="8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D0A5C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Научни сарадник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3475C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2020.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56964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pacing w:val="11"/>
                <w:sz w:val="18"/>
                <w:szCs w:val="18"/>
                <w:shd w:val="clear" w:color="auto" w:fill="FFFFFF"/>
              </w:rPr>
              <w:t>Институт за стратегијска истраживања Универзитета одбране Министарства одбране</w:t>
            </w:r>
          </w:p>
        </w:tc>
        <w:tc>
          <w:tcPr>
            <w:tcW w:w="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8FA6B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BB397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AC1366" w14:paraId="10E6EFA9" w14:textId="77777777" w:rsidTr="00A2765B">
        <w:trPr>
          <w:trHeight w:val="4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9969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F401E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2019.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B72C0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Факултет безбедности Универзитета у Београду</w:t>
            </w:r>
          </w:p>
        </w:tc>
        <w:tc>
          <w:tcPr>
            <w:tcW w:w="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DFDE6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5A17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</w:tr>
      <w:tr w:rsidR="00AC1366" w14:paraId="232DBD09" w14:textId="77777777" w:rsidTr="00A2765B">
        <w:trPr>
          <w:trHeight w:val="4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4EEEE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ECD58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2010.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87B3D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Факултет безбедности Универзитета у Београду</w:t>
            </w:r>
          </w:p>
        </w:tc>
        <w:tc>
          <w:tcPr>
            <w:tcW w:w="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CBDEE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F4D85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</w:tr>
      <w:tr w:rsidR="00AC1366" w14:paraId="7ED4868B" w14:textId="77777777" w:rsidTr="00A2765B">
        <w:trPr>
          <w:trHeight w:val="4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9D451" w14:textId="77777777" w:rsidR="00AC1366" w:rsidRDefault="00AC1366" w:rsidP="00A2765B">
            <w:pPr>
              <w:pStyle w:val="Body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FD4A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2003.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C063B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Факултет цивилне одбране Универзитет у Београду</w:t>
            </w:r>
          </w:p>
        </w:tc>
        <w:tc>
          <w:tcPr>
            <w:tcW w:w="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7D322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A70D" w14:textId="77777777" w:rsidR="00AC1366" w:rsidRDefault="00AC1366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</w:tr>
      <w:tr w:rsidR="00AC1366" w14:paraId="72615703" w14:textId="77777777" w:rsidTr="00A2765B">
        <w:trPr>
          <w:trHeight w:val="202"/>
        </w:trPr>
        <w:tc>
          <w:tcPr>
            <w:tcW w:w="93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8732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Списак предмета које наставник држи на студијама првог и другог нивоа</w:t>
            </w:r>
          </w:p>
        </w:tc>
      </w:tr>
      <w:tr w:rsidR="00AC1366" w14:paraId="021056E1" w14:textId="77777777" w:rsidTr="00A2765B">
        <w:trPr>
          <w:trHeight w:val="40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403BB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 Р</w:t>
            </w:r>
            <w:r>
              <w:rPr>
                <w:rFonts w:ascii="Times New Roman" w:hAnsi="Times New Roman"/>
                <w:sz w:val="18"/>
                <w:szCs w:val="18"/>
              </w:rPr>
              <w:t>.Б.</w:t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FD74F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Ознака предмета  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391EB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Назив предмета  </w:t>
            </w:r>
          </w:p>
        </w:tc>
        <w:tc>
          <w:tcPr>
            <w:tcW w:w="1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C241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633C6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E595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Врста студија</w:t>
            </w:r>
          </w:p>
        </w:tc>
      </w:tr>
      <w:tr w:rsidR="00AC1366" w14:paraId="0EDBD257" w14:textId="77777777" w:rsidTr="00A2765B">
        <w:trPr>
          <w:trHeight w:val="40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1AFBC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8967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3.01.03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7178D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Системи безбедности</w:t>
            </w:r>
          </w:p>
        </w:tc>
        <w:tc>
          <w:tcPr>
            <w:tcW w:w="1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F3B9D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EC324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Безбедност ДЛС,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0EC09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AC1366" w14:paraId="63410C3B" w14:textId="77777777" w:rsidTr="00A2765B">
        <w:trPr>
          <w:trHeight w:val="60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10882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01FD7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3.03.01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27948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Теоризам и организовани криминал</w:t>
            </w:r>
          </w:p>
        </w:tc>
        <w:tc>
          <w:tcPr>
            <w:tcW w:w="1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3BADC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485DB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Безбедност ДЛС,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FE6AB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AC1366" w14:paraId="27383F35" w14:textId="77777777" w:rsidTr="00A2765B">
        <w:trPr>
          <w:trHeight w:val="40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12AB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BFECB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ЕБЗ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A6EF6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Економија и безбедност</w:t>
            </w:r>
          </w:p>
        </w:tc>
        <w:tc>
          <w:tcPr>
            <w:tcW w:w="1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BC91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1E16B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17813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AC1366" w14:paraId="65C10890" w14:textId="77777777" w:rsidTr="00A2765B">
        <w:trPr>
          <w:trHeight w:val="60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D8F00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3B60F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04КМС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C4D17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Конфликти и мировне стратегије</w:t>
            </w:r>
          </w:p>
        </w:tc>
        <w:tc>
          <w:tcPr>
            <w:tcW w:w="1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65DEC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DF628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94B0D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AC1366" w14:paraId="755F654F" w14:textId="77777777" w:rsidTr="00A2765B">
        <w:trPr>
          <w:trHeight w:val="202"/>
        </w:trPr>
        <w:tc>
          <w:tcPr>
            <w:tcW w:w="93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26A28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Репрезентативне референце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(минималноо 5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не више од </w:t>
            </w:r>
            <w:r>
              <w:rPr>
                <w:rFonts w:ascii="Times New Roman" w:hAnsi="Times New Roman"/>
                <w:sz w:val="18"/>
                <w:szCs w:val="18"/>
              </w:rPr>
              <w:t>10)</w:t>
            </w:r>
          </w:p>
        </w:tc>
      </w:tr>
      <w:tr w:rsidR="00AC1366" w14:paraId="7176F50F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E6D4D" w14:textId="77777777" w:rsidR="00AC1366" w:rsidRDefault="00AC1366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0881" w14:textId="77777777" w:rsidR="00AC1366" w:rsidRDefault="00AC1366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Štrbac Katarina,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Milosavljević Branislav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Strategic Aspects of Countering Bioterrorism,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Defence Against Bioterrorism, Methods for Prevention and Control,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NATO Science for peace and Security Series, Springer, 2018, pp. 203-227, ISBN 978-94-024-1265-9 </w:t>
            </w:r>
            <w:hyperlink r:id="rId4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https://doi.org/10.1007/978-94-024-1263-5_15</w:t>
              </w:r>
            </w:hyperlink>
          </w:p>
        </w:tc>
      </w:tr>
      <w:tr w:rsidR="00AC1366" w14:paraId="74C38204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42320" w14:textId="77777777" w:rsidR="00AC1366" w:rsidRDefault="00AC1366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48B5E" w14:textId="77777777" w:rsidR="00AC1366" w:rsidRDefault="00AC1366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Благојевић Вељко,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Милосављевић Бранислав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Политичко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правни оквир савремених миграција у Југоисточној Европи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>Војно дело бр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. 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MЦ Одбрана, Београд, 2016. година, стр. 75-93, UDK 355/359, ISSN 0042-8426, DOI : DOI: 10.5937/vojdelo1603075B </w:t>
            </w:r>
            <w:r>
              <w:rPr>
                <w:rFonts w:ascii="Times New Roman" w:hAnsi="Times New Roman"/>
                <w:b/>
                <w:bCs/>
                <w:color w:val="666666"/>
                <w:sz w:val="18"/>
                <w:szCs w:val="18"/>
                <w:lang w:val="fr-FR"/>
              </w:rPr>
              <w:t>DOI</w:t>
            </w:r>
            <w:r>
              <w:rPr>
                <w:rFonts w:ascii="Times New Roman" w:hAnsi="Times New Roman"/>
                <w:color w:val="444444"/>
                <w:sz w:val="18"/>
                <w:szCs w:val="18"/>
              </w:rPr>
              <w:t>: </w:t>
            </w:r>
            <w:hyperlink r:id="rId5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10.5937/vojdelo1603075B</w:t>
              </w:r>
            </w:hyperlink>
          </w:p>
        </w:tc>
      </w:tr>
      <w:tr w:rsidR="00AC1366" w14:paraId="68F2A20B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FD0BD" w14:textId="77777777" w:rsidR="00AC1366" w:rsidRDefault="00AC1366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78ABE" w14:textId="77777777" w:rsidR="00AC1366" w:rsidRDefault="00AC1366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Милосављевић Бранислав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Благојевић Вељко: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Индикатори постојања и деловања организованог криминала,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>Војно дело бр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. 5, </w:t>
            </w:r>
            <w:r>
              <w:rPr>
                <w:rFonts w:ascii="Times New Roman" w:hAnsi="Times New Roman"/>
                <w:sz w:val="18"/>
                <w:szCs w:val="18"/>
              </w:rPr>
              <w:t>МЦ Одбрана, Београд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2016. године, стр. 151-168, УДК 355/359 YU ISSN 0042-8426, DOI: 10.5937/vojdelo1605151M </w:t>
            </w:r>
            <w:r>
              <w:rPr>
                <w:rFonts w:ascii="Times New Roman" w:hAnsi="Times New Roman"/>
                <w:b/>
                <w:bCs/>
                <w:color w:val="666666"/>
                <w:sz w:val="18"/>
                <w:szCs w:val="18"/>
                <w:lang w:val="fr-FR"/>
              </w:rPr>
              <w:t>DOI</w:t>
            </w:r>
            <w:r>
              <w:rPr>
                <w:rFonts w:ascii="Times New Roman" w:hAnsi="Times New Roman"/>
                <w:color w:val="444444"/>
                <w:sz w:val="18"/>
                <w:szCs w:val="18"/>
              </w:rPr>
              <w:t>: </w:t>
            </w:r>
            <w:hyperlink r:id="rId6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10.5937/vojdelo1605151M</w:t>
              </w:r>
            </w:hyperlink>
          </w:p>
        </w:tc>
      </w:tr>
      <w:tr w:rsidR="00AC1366" w14:paraId="1DAAE9F8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F6620" w14:textId="77777777" w:rsidR="00AC1366" w:rsidRDefault="00AC1366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DA333" w14:textId="77777777" w:rsidR="00AC1366" w:rsidRDefault="00AC1366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Милосављевић Бранислав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Економска димензија националне безбедности Републике Србије,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Друга међународна научно-стручна конференција Безбедност и кризни менаџмент-теорија и пракса,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зборник радова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Обреновац </w:t>
            </w:r>
            <w:r>
              <w:rPr>
                <w:rFonts w:ascii="Times New Roman" w:hAnsi="Times New Roman"/>
                <w:sz w:val="18"/>
                <w:szCs w:val="18"/>
              </w:rPr>
              <w:t>2016, стр. 118- 124, ISBN 978-86-80698-00-7,</w:t>
            </w:r>
          </w:p>
        </w:tc>
      </w:tr>
      <w:tr w:rsidR="00AC1366" w14:paraId="26388EAC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E8E1C" w14:textId="77777777" w:rsidR="00AC1366" w:rsidRDefault="00AC1366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E98CC" w14:textId="77777777" w:rsidR="00AC1366" w:rsidRDefault="00AC1366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Milosavljević Branislav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Štrbac Katarina: Scope of strategic national security of Austria, 3th International scientific-professional conference,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Security and crisis management-theory and practice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Obrenovac 2017, pp. 176-185, ISBN 978-86-80698-07-6, COBISS.SR-ID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245076748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ab/>
            </w:r>
          </w:p>
        </w:tc>
      </w:tr>
      <w:tr w:rsidR="00AC1366" w14:paraId="31FE4DC3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617AD" w14:textId="77777777" w:rsidR="00AC1366" w:rsidRDefault="00AC1366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34B7" w14:textId="77777777" w:rsidR="00AC1366" w:rsidRDefault="00AC1366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Милосављевић Бранислав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Штрбац 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aтарина: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Основне одреднице стр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aтешке културе Израела,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4. међународна научно-стручна конференција Безбедност и кризни менаџмент-теорија и пракса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Обреновац</w:t>
            </w:r>
            <w:r>
              <w:rPr>
                <w:rFonts w:ascii="Times New Roman" w:hAnsi="Times New Roman"/>
                <w:sz w:val="18"/>
                <w:szCs w:val="18"/>
              </w:rPr>
              <w:t>, 2018, стр. 107-115, ISBN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978-86-80692-01-2</w:t>
            </w:r>
          </w:p>
        </w:tc>
      </w:tr>
      <w:tr w:rsidR="00AC1366" w14:paraId="32CA4F1D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A004B" w14:textId="77777777" w:rsidR="00AC1366" w:rsidRDefault="00AC1366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9F78B" w14:textId="77777777" w:rsidR="00AC1366" w:rsidRDefault="00AC1366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Milosavljević Branislav</w:t>
            </w:r>
            <w:r>
              <w:rPr>
                <w:rFonts w:ascii="Times New Roman" w:hAnsi="Times New Roman"/>
                <w:sz w:val="18"/>
                <w:szCs w:val="18"/>
              </w:rPr>
              <w:t>. Organizovani kriminal: preventivni pristup.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Međunarodni problemi</w:t>
            </w:r>
            <w:r>
              <w:rPr>
                <w:rFonts w:ascii="Times New Roman" w:hAnsi="Times New Roman"/>
                <w:sz w:val="18"/>
                <w:szCs w:val="18"/>
                <w:lang w:val="pt-PT"/>
              </w:rPr>
              <w:t>. [Latini</w:t>
            </w:r>
            <w:r>
              <w:rPr>
                <w:rFonts w:ascii="Times New Roman" w:hAnsi="Times New Roman"/>
                <w:sz w:val="18"/>
                <w:szCs w:val="18"/>
              </w:rPr>
              <w:t>čno izd.]. 2016, vol. 68, br. 2/3, str. 209-224. ISSN 0025-8555.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  <w:hyperlink r:id="rId7" w:history="1">
              <w:r>
                <w:rPr>
                  <w:rStyle w:val="Hyperlink1"/>
                  <w:b/>
                  <w:bCs/>
                  <w:sz w:val="18"/>
                  <w:szCs w:val="18"/>
                </w:rPr>
                <w:t>https://www.diplomacy.bg.ac.rs/pdf/medj_problemi/2016/Medjunarodni_problemi_br.2-3_2016.pdf</w:t>
              </w:r>
            </w:hyperlink>
            <w:r>
              <w:rPr>
                <w:rFonts w:ascii="Times New Roman" w:hAnsi="Times New Roman"/>
                <w:b/>
                <w:bCs/>
                <w:sz w:val="18"/>
                <w:szCs w:val="18"/>
                <w:lang w:val="fr-FR"/>
              </w:rPr>
              <w:t>, DOI: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  <w:hyperlink r:id="rId8" w:history="1">
              <w:r>
                <w:rPr>
                  <w:rStyle w:val="Hyperlink1"/>
                  <w:b/>
                  <w:bCs/>
                  <w:sz w:val="18"/>
                  <w:szCs w:val="18"/>
                  <w:lang w:val="pt-PT"/>
                </w:rPr>
                <w:t>10.2298/MEDJP1603209M</w:t>
              </w:r>
            </w:hyperlink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 [COBISS.SR-ID </w:t>
            </w:r>
            <w:hyperlink r:id="rId9" w:history="1">
              <w:r>
                <w:rPr>
                  <w:rStyle w:val="Hyperlink1"/>
                  <w:b/>
                  <w:bCs/>
                  <w:sz w:val="18"/>
                  <w:szCs w:val="18"/>
                </w:rPr>
                <w:t>36207113</w:t>
              </w:r>
            </w:hyperlink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]</w:t>
            </w:r>
          </w:p>
        </w:tc>
      </w:tr>
      <w:tr w:rsidR="00AC1366" w14:paraId="4DF8D350" w14:textId="77777777" w:rsidTr="00A2765B">
        <w:trPr>
          <w:trHeight w:val="8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9C72E" w14:textId="77777777" w:rsidR="00AC1366" w:rsidRDefault="00AC1366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AF9AB" w14:textId="77777777" w:rsidR="00AC1366" w:rsidRDefault="00AC1366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Štrbac, Katarina,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Milosavljević, Branislav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, Tomašević, Vladimir: Is the Soft Power of the Republic of Turkey in Middle Eastern Countries Enough?.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Kultura polisa</w:t>
            </w:r>
            <w:r>
              <w:rPr>
                <w:rFonts w:ascii="Times New Roman" w:hAnsi="Times New Roman"/>
                <w:sz w:val="18"/>
                <w:szCs w:val="18"/>
              </w:rPr>
              <w:t>. [Onlajn izd.]. 2024, vol. 21, br. 1, str. 202-222. ISSN 2812-9466. </w:t>
            </w:r>
            <w:hyperlink r:id="rId10" w:history="1">
              <w:r>
                <w:rPr>
                  <w:rStyle w:val="Hyperlink2"/>
                  <w:rFonts w:eastAsia="Calibri"/>
                  <w:sz w:val="18"/>
                  <w:szCs w:val="18"/>
                </w:rPr>
                <w:t>https://kpolisa.com/index.php/kp/article/view/1517/1436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, DOI: </w:t>
            </w:r>
            <w:hyperlink r:id="rId11" w:history="1">
              <w:r>
                <w:rPr>
                  <w:rStyle w:val="Hyperlink2"/>
                  <w:rFonts w:eastAsia="Calibri"/>
                  <w:sz w:val="18"/>
                  <w:szCs w:val="18"/>
                </w:rPr>
                <w:t>10.51738/Kpolisa2024.21.1r.202smt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. [COBISS.SR-ID </w:t>
            </w:r>
            <w:hyperlink r:id="rId12" w:history="1">
              <w:r>
                <w:rPr>
                  <w:rStyle w:val="Hyperlink2"/>
                  <w:rFonts w:eastAsia="Calibri"/>
                  <w:sz w:val="18"/>
                  <w:szCs w:val="18"/>
                </w:rPr>
                <w:t>145096201</w:t>
              </w:r>
            </w:hyperlink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]</w:t>
            </w:r>
          </w:p>
        </w:tc>
      </w:tr>
      <w:tr w:rsidR="00AC1366" w14:paraId="127C7B96" w14:textId="77777777" w:rsidTr="00A2765B">
        <w:trPr>
          <w:trHeight w:val="4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74C2" w14:textId="77777777" w:rsidR="00AC1366" w:rsidRDefault="00AC1366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285D" w14:textId="77777777" w:rsidR="00AC1366" w:rsidRDefault="00AC1366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МИЛОСАВЉЕВИЋ, Бранислав: Турска спољна политика и енергетска савезништва.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>Безбедносни форум : научно-теоријски часопис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2021, год. 6, бр. 1, стр. 93-113, илустр. </w:t>
            </w:r>
            <w:r>
              <w:rPr>
                <w:rFonts w:ascii="Times New Roman" w:hAnsi="Times New Roman"/>
                <w:sz w:val="18"/>
                <w:szCs w:val="18"/>
              </w:rPr>
              <w:t>ISSN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2466-4448. </w:t>
            </w:r>
            <w:r>
              <w:rPr>
                <w:rFonts w:ascii="Times New Roman" w:hAnsi="Times New Roman"/>
                <w:sz w:val="18"/>
                <w:szCs w:val="18"/>
              </w:rPr>
              <w:t>[COBISS.SR-ID </w:t>
            </w:r>
            <w:hyperlink r:id="rId13" w:history="1">
              <w:r>
                <w:rPr>
                  <w:rStyle w:val="Hyperlink3"/>
                  <w:rFonts w:ascii="Times New Roman" w:hAnsi="Times New Roman"/>
                  <w:sz w:val="18"/>
                  <w:szCs w:val="18"/>
                </w:rPr>
                <w:t>57726217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AC1366" w14:paraId="3E75AF2A" w14:textId="77777777" w:rsidTr="00A2765B">
        <w:trPr>
          <w:trHeight w:val="8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DF073" w14:textId="77777777" w:rsidR="00AC1366" w:rsidRDefault="00AC1366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E4624" w14:textId="77777777" w:rsidR="00AC1366" w:rsidRDefault="00AC1366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12.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Путник Ненад,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Милосављевић Бранислав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: Руске информационе операције у украјинском оружаном сукобу.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>Безбедност : часопис Државног секретаријата за унутрашње послове НР Србије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2021, год. 63, бр. 1, стр. 62-81. </w:t>
            </w:r>
            <w:r>
              <w:rPr>
                <w:rFonts w:ascii="Times New Roman" w:hAnsi="Times New Roman"/>
                <w:sz w:val="18"/>
                <w:szCs w:val="18"/>
              </w:rPr>
              <w:t>ISSN 0409-2953.  </w:t>
            </w:r>
            <w:hyperlink r:id="rId14" w:history="1">
              <w:r>
                <w:rPr>
                  <w:rStyle w:val="Hyperlink3"/>
                  <w:rFonts w:ascii="Times New Roman" w:hAnsi="Times New Roman"/>
                  <w:sz w:val="18"/>
                  <w:szCs w:val="18"/>
                </w:rPr>
                <w:t>https://scindeks-clanci.ceon.rs/data/pdf/0409-2953/2021/0409-29532101062P.pdf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, DOI: </w:t>
            </w:r>
            <w:hyperlink r:id="rId15" w:history="1">
              <w:r>
                <w:rPr>
                  <w:rStyle w:val="Hyperlink3"/>
                  <w:rFonts w:ascii="Times New Roman" w:hAnsi="Times New Roman"/>
                  <w:sz w:val="18"/>
                  <w:szCs w:val="18"/>
                </w:rPr>
                <w:t>10.5937/bezbednost2101062P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. [COBISS.SR-ID </w:t>
            </w:r>
            <w:hyperlink r:id="rId16" w:history="1">
              <w:r>
                <w:rPr>
                  <w:rStyle w:val="Hyperlink3"/>
                  <w:rFonts w:ascii="Times New Roman" w:hAnsi="Times New Roman"/>
                  <w:sz w:val="18"/>
                  <w:szCs w:val="18"/>
                </w:rPr>
                <w:t>38013705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AC1366" w14:paraId="4778391B" w14:textId="77777777" w:rsidTr="00A2765B">
        <w:trPr>
          <w:trHeight w:val="202"/>
        </w:trPr>
        <w:tc>
          <w:tcPr>
            <w:tcW w:w="93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C12A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C1366" w14:paraId="49FF75C2" w14:textId="77777777" w:rsidTr="00A2765B">
        <w:trPr>
          <w:trHeight w:val="202"/>
        </w:trPr>
        <w:tc>
          <w:tcPr>
            <w:tcW w:w="3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39A45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4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2449F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</w:tr>
      <w:tr w:rsidR="00AC1366" w14:paraId="6D88BA26" w14:textId="77777777" w:rsidTr="00A2765B">
        <w:trPr>
          <w:trHeight w:val="202"/>
        </w:trPr>
        <w:tc>
          <w:tcPr>
            <w:tcW w:w="3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55FD4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Укупан број радова са СЦИ (ССЦИ) листе</w:t>
            </w:r>
          </w:p>
        </w:tc>
        <w:tc>
          <w:tcPr>
            <w:tcW w:w="54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A2561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AC1366" w14:paraId="117A6982" w14:textId="77777777" w:rsidTr="00A2765B">
        <w:trPr>
          <w:trHeight w:val="202"/>
        </w:trPr>
        <w:tc>
          <w:tcPr>
            <w:tcW w:w="3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A41AF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6B668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Домаћи</w:t>
            </w:r>
          </w:p>
        </w:tc>
        <w:tc>
          <w:tcPr>
            <w:tcW w:w="3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099D6" w14:textId="77777777" w:rsidR="00AC1366" w:rsidRDefault="00AC1366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Међународни: </w:t>
            </w:r>
          </w:p>
        </w:tc>
      </w:tr>
      <w:tr w:rsidR="00AC1366" w14:paraId="6104A80E" w14:textId="77777777" w:rsidTr="00A2765B">
        <w:trPr>
          <w:trHeight w:val="1802"/>
        </w:trPr>
        <w:tc>
          <w:tcPr>
            <w:tcW w:w="93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E4DA3" w14:textId="77777777" w:rsidR="00AC1366" w:rsidRDefault="00AC1366" w:rsidP="00A2765B">
            <w:pPr>
              <w:pStyle w:val="Body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6"/>
                <w:sz w:val="18"/>
                <w:szCs w:val="18"/>
              </w:rPr>
              <w:t>Други подаци које сматрате релевантним: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 xml:space="preserve"> Члан организационог одбора International Scientific and Professional Conference „Security and Crises Management-Theory and Practice“, S 4 GLOSEC Global security, </w:t>
            </w:r>
            <w:r>
              <w:rPr>
                <w:rFonts w:ascii="Times New Roman" w:hAnsi="Times New Roman"/>
                <w:spacing w:val="6"/>
                <w:sz w:val="18"/>
                <w:szCs w:val="18"/>
                <w:lang w:val="ru-RU"/>
              </w:rPr>
              <w:t xml:space="preserve">Београд у периоду 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2016-2019. године.</w:t>
            </w:r>
          </w:p>
          <w:p w14:paraId="2B651C8A" w14:textId="77777777" w:rsidR="00AC1366" w:rsidRDefault="00AC1366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 xml:space="preserve">Члан радног тима изради Плана изградње интегритета и смањење ризика од корупције у систему одбране Републикие Србије. </w:t>
            </w:r>
            <w:r>
              <w:rPr>
                <w:rFonts w:ascii="Times New Roman" w:hAnsi="Times New Roman"/>
                <w:spacing w:val="6"/>
                <w:sz w:val="18"/>
                <w:szCs w:val="18"/>
                <w:lang w:val="ru-RU"/>
              </w:rPr>
              <w:t>Поред наведног именовани је остварио и перманентно образовање у оквиру обављања функционалних дужности у Институту за стратегијска истраживања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, при чему се посебно издавајују  NATO Academic Instructor Course, (NATO School, Oberammergau 2013), Курс из области напредног менаџмента и стратешке анализе, (Војна академија и Факултет организационих наука, Београд 2014) b</w:t>
            </w:r>
            <w:r>
              <w:rPr>
                <w:rFonts w:ascii="Times New Roman" w:hAnsi="Times New Roman"/>
                <w:spacing w:val="6"/>
                <w:sz w:val="18"/>
                <w:szCs w:val="18"/>
                <w:lang w:val="ru-RU"/>
              </w:rPr>
              <w:t xml:space="preserve">Курс 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Integrity in Defense Budgeting and Finance, (NATO, DCAF, Министарство одбране РС, Београд, 2014)</w:t>
            </w:r>
          </w:p>
        </w:tc>
      </w:tr>
    </w:tbl>
    <w:p w14:paraId="0AB01DB2" w14:textId="77777777" w:rsidR="00AC1366" w:rsidRDefault="00AC1366" w:rsidP="00AC1366">
      <w:pPr>
        <w:pStyle w:val="Body"/>
        <w:widowControl w:val="0"/>
        <w:spacing w:line="240" w:lineRule="auto"/>
      </w:pPr>
    </w:p>
    <w:p w14:paraId="32AA5ED3" w14:textId="77777777" w:rsidR="00053FE3" w:rsidRDefault="00053FE3"/>
    <w:sectPr w:rsidR="00053FE3" w:rsidSect="00AC1366">
      <w:headerReference w:type="default" r:id="rId17"/>
      <w:footerReference w:type="default" r:id="rId18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EA84F" w14:textId="77777777" w:rsidR="00000000" w:rsidRDefault="00000000">
    <w:pPr>
      <w:pStyle w:val="Header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FEBC4" w14:textId="77777777" w:rsidR="00000000" w:rsidRDefault="0000000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4E4"/>
    <w:rsid w:val="000444E4"/>
    <w:rsid w:val="00053FE3"/>
    <w:rsid w:val="00754681"/>
    <w:rsid w:val="00AC1366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7AA0BF-7708-4886-8C03-AB3AC55F4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36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AC136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kern w:val="0"/>
      <w:sz w:val="24"/>
      <w:szCs w:val="24"/>
      <w:bdr w:val="nil"/>
      <w14:ligatures w14:val="none"/>
    </w:rPr>
  </w:style>
  <w:style w:type="paragraph" w:customStyle="1" w:styleId="Body">
    <w:name w:val="Body"/>
    <w:rsid w:val="00AC1366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paragraph" w:styleId="ListParagraph">
    <w:name w:val="List Paragraph"/>
    <w:rsid w:val="00AC1366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left="72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customStyle="1" w:styleId="Hyperlink0">
    <w:name w:val="Hyperlink.0"/>
    <w:basedOn w:val="Hyperlink"/>
    <w:rsid w:val="00AC1366"/>
    <w:rPr>
      <w:color w:val="0000FF"/>
      <w:u w:val="single" w:color="0000FF"/>
    </w:rPr>
  </w:style>
  <w:style w:type="character" w:customStyle="1" w:styleId="Hyperlink1">
    <w:name w:val="Hyperlink.1"/>
    <w:basedOn w:val="Hyperlink0"/>
    <w:rsid w:val="00AC1366"/>
    <w:rPr>
      <w:i w:val="0"/>
      <w:iCs w:val="0"/>
      <w:caps w:val="0"/>
      <w:smallCaps w:val="0"/>
      <w:strike w:val="0"/>
      <w:dstrike w:val="0"/>
      <w:outline w:val="0"/>
      <w:color w:val="0000FF"/>
      <w:spacing w:val="0"/>
      <w:kern w:val="0"/>
      <w:position w:val="0"/>
      <w:u w:val="single" w:color="0000FF"/>
      <w:vertAlign w:val="baseline"/>
    </w:rPr>
  </w:style>
  <w:style w:type="character" w:customStyle="1" w:styleId="Hyperlink2">
    <w:name w:val="Hyperlink.2"/>
    <w:basedOn w:val="Hyperlink0"/>
    <w:rsid w:val="00AC1366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u w:val="single" w:color="0000FF"/>
      <w:vertAlign w:val="baseline"/>
      <w:lang w:val="en-US"/>
    </w:rPr>
  </w:style>
  <w:style w:type="character" w:customStyle="1" w:styleId="Hyperlink3">
    <w:name w:val="Hyperlink.3"/>
    <w:basedOn w:val="Hyperlink0"/>
    <w:rsid w:val="00AC1366"/>
    <w:rPr>
      <w:b w:val="0"/>
      <w:bCs w:val="0"/>
      <w:i w:val="0"/>
      <w:iCs w:val="0"/>
      <w:caps w:val="0"/>
      <w:smallCaps w:val="0"/>
      <w:strike w:val="0"/>
      <w:dstrike w:val="0"/>
      <w:outline w:val="0"/>
      <w:color w:val="0000FF"/>
      <w:spacing w:val="0"/>
      <w:kern w:val="0"/>
      <w:position w:val="0"/>
      <w:u w:val="single" w:color="0000FF"/>
      <w:vertAlign w:val="baseline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AC13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2298/MEDJP1603209M" TargetMode="External"/><Relationship Id="rId13" Type="http://schemas.openxmlformats.org/officeDocument/2006/relationships/hyperlink" Target="https://plus.cobiss.net/cobiss/sr/sr_Latn/bib/57726217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diplomacy.bg.ac.rs/pdf/medj_problemi/2016/Medjunarodni_problemi_br.2-3_2016.pdf" TargetMode="External"/><Relationship Id="rId12" Type="http://schemas.openxmlformats.org/officeDocument/2006/relationships/hyperlink" Target="https://plus.cobiss.net/cobiss/sr/sr_Latn/bib/145096201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plus.cobiss.net/cobiss/sr/sr_Latn/bib/38013705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doi.org/10.5937/vojdelo1605151M" TargetMode="External"/><Relationship Id="rId11" Type="http://schemas.openxmlformats.org/officeDocument/2006/relationships/hyperlink" Target="https://dx.doi.org/10.51738/Kpolisa2024.21.1r.202smt" TargetMode="External"/><Relationship Id="rId5" Type="http://schemas.openxmlformats.org/officeDocument/2006/relationships/hyperlink" Target="https://doi.org/10.5937/vojdelo1603075B" TargetMode="External"/><Relationship Id="rId15" Type="http://schemas.openxmlformats.org/officeDocument/2006/relationships/hyperlink" Target="https://dx.doi.org/10.5937/bezbednost2101062P" TargetMode="External"/><Relationship Id="rId10" Type="http://schemas.openxmlformats.org/officeDocument/2006/relationships/hyperlink" Target="https://kpolisa.com/index.php/kp/article/view/1517/1436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doi.org/10.1007/978-94-024-1263-5_15" TargetMode="External"/><Relationship Id="rId9" Type="http://schemas.openxmlformats.org/officeDocument/2006/relationships/hyperlink" Target="https://plus.cobiss.net/cobiss/sr/sr_Latn/bib/36207113" TargetMode="External"/><Relationship Id="rId14" Type="http://schemas.openxmlformats.org/officeDocument/2006/relationships/hyperlink" Target="https://scindeks-clanci.ceon.rs/data/pdf/0409-2953/2021/0409-29532101062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933</Words>
  <Characters>5320</Characters>
  <Application>Microsoft Office Word</Application>
  <DocSecurity>0</DocSecurity>
  <Lines>44</Lines>
  <Paragraphs>12</Paragraphs>
  <ScaleCrop>false</ScaleCrop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2024-10-25T15:11:00Z</dcterms:created>
  <dcterms:modified xsi:type="dcterms:W3CDTF">2024-10-25T15:11:00Z</dcterms:modified>
</cp:coreProperties>
</file>